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339207fda48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TEMPURA SUSHI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TEMPURA SUSHI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639ef8de104c07"/>
      <w:footerReference xmlns:r="http://schemas.openxmlformats.org/officeDocument/2006/relationships" w:type="default" r:id="R947e98af9af2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TEMPURA SUSHI AS   ·   Org.nr 925 614 270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TEMPURA SUSHI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39ef8de104c07" /><Relationship Type="http://schemas.openxmlformats.org/officeDocument/2006/relationships/footer" Target="/word/footer1.xml" Id="R947e98af9af243c7" /></Relationships>
</file>