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f3432798544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TIAN HELSE EIENDOM AS</w:t>
      </w:r>
    </w:p>
    <w:sectPr>
      <w:headerReference xmlns:r="http://schemas.openxmlformats.org/officeDocument/2006/relationships" w:type="default" r:id="R254aa7856caf494d"/>
      <w:footerReference xmlns:r="http://schemas.openxmlformats.org/officeDocument/2006/relationships" w:type="default" r:id="R31c1f1f7d83b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aa7856caf494d" /><Relationship Type="http://schemas.openxmlformats.org/officeDocument/2006/relationships/footer" Target="/word/footer1.xml" Id="R31c1f1f7d83b4c52" /></Relationships>
</file>