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7d6b7b30f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GRENLAND AS</w:t>
      </w:r>
    </w:p>
    <w:sectPr>
      <w:headerReference xmlns:r="http://schemas.openxmlformats.org/officeDocument/2006/relationships" w:type="default" r:id="R57209e9354db41ca"/>
      <w:footerReference xmlns:r="http://schemas.openxmlformats.org/officeDocument/2006/relationships" w:type="default" r:id="R61231b63a42e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GRENLAND AS   ·   Org.nr 925 668 141   ·   Raset 54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09e9354db41ca" /><Relationship Type="http://schemas.openxmlformats.org/officeDocument/2006/relationships/footer" Target="/word/footer1.xml" Id="R61231b63a42e43a0" /></Relationships>
</file>