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249532c5244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VITESSE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VITESSE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1a1eff9f0f4334"/>
      <w:footerReference xmlns:r="http://schemas.openxmlformats.org/officeDocument/2006/relationships" w:type="default" r:id="R996918129e4f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VITESSE CAPITAL AS   ·   Org.nr 925 700 509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VITESSE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a1eff9f0f4334" /><Relationship Type="http://schemas.openxmlformats.org/officeDocument/2006/relationships/footer" Target="/word/footer1.xml" Id="R996918129e4f47cc" /></Relationships>
</file>