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a232a9b65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ØKONOMI AS</w:t>
      </w:r>
    </w:p>
    <w:sectPr>
      <w:headerReference xmlns:r="http://schemas.openxmlformats.org/officeDocument/2006/relationships" w:type="default" r:id="R8555dbf81ad146fd"/>
      <w:footerReference xmlns:r="http://schemas.openxmlformats.org/officeDocument/2006/relationships" w:type="default" r:id="R00cb61279aec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ØKONOMI AS   ·   Org.nr 925 732 230   ·  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5dbf81ad146fd" /><Relationship Type="http://schemas.openxmlformats.org/officeDocument/2006/relationships/footer" Target="/word/footer1.xml" Id="R00cb61279aec43a6" /></Relationships>
</file>