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3b6b1d12d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BARNEHAGENE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BARNEHAGENE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a9aa376ec4c6c"/>
      <w:footerReference xmlns:r="http://schemas.openxmlformats.org/officeDocument/2006/relationships" w:type="default" r:id="R3ec902381bf7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BARNEHAGENE II AS   ·   Org.nr 925 741 949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BARNEHAGENE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a9aa376ec4c6c" /><Relationship Type="http://schemas.openxmlformats.org/officeDocument/2006/relationships/footer" Target="/word/footer1.xml" Id="R3ec902381bf74f23" /></Relationships>
</file>