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353ad2e344c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ZEITO HOLDING AS</w:t>
      </w:r>
    </w:p>
    <w:sectPr>
      <w:headerReference xmlns:r="http://schemas.openxmlformats.org/officeDocument/2006/relationships" w:type="default" r:id="R30eb70465ef245f2"/>
      <w:footerReference xmlns:r="http://schemas.openxmlformats.org/officeDocument/2006/relationships" w:type="default" r:id="Raffa5879481b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ZEITO HOLDING AS   ·   Org.nr 925 747 556   ·   Magnus Berrføtts veg 4C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b70465ef245f2" /><Relationship Type="http://schemas.openxmlformats.org/officeDocument/2006/relationships/footer" Target="/word/footer1.xml" Id="Raffa5879481b4e6c" /></Relationships>
</file>