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f78409d7b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817331e534eef"/>
      <w:footerReference xmlns:r="http://schemas.openxmlformats.org/officeDocument/2006/relationships" w:type="default" r:id="R8a949b5269d1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EIENDOM AS   ·   Org.nr 925 756 407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817331e534eef" /><Relationship Type="http://schemas.openxmlformats.org/officeDocument/2006/relationships/footer" Target="/word/footer1.xml" Id="R8a949b5269d147fe" /></Relationships>
</file>