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a0465ede98c421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GLV 20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GLV 20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0df5a1beda44051"/>
      <w:footerReference xmlns:r="http://schemas.openxmlformats.org/officeDocument/2006/relationships" w:type="default" r:id="R8680eac1e45a458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GLV 20 INVEST AS   ·   Org.nr 925 757 691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GLV 20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0df5a1beda44051" /><Relationship Type="http://schemas.openxmlformats.org/officeDocument/2006/relationships/footer" Target="/word/footer1.xml" Id="R8680eac1e45a458d" /></Relationships>
</file>