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bd6c9d1a94e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LYKKETROLL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Dokka,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LYKKETROLL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565d0e53e64239"/>
      <w:footerReference xmlns:r="http://schemas.openxmlformats.org/officeDocument/2006/relationships" w:type="default" r:id="R5c7053af7373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LYKKETROLL INVEST AS   ·   Org.nr 925 788 074   ·   Kolterudsvegen 98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LYKKETROLL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65d0e53e64239" /><Relationship Type="http://schemas.openxmlformats.org/officeDocument/2006/relationships/footer" Target="/word/footer1.xml" Id="R5c7053af73734cd6" /></Relationships>
</file>