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b80b300a8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LØYNINGSVÅGEN AS</w:t>
      </w:r>
    </w:p>
    <w:sectPr>
      <w:headerReference xmlns:r="http://schemas.openxmlformats.org/officeDocument/2006/relationships" w:type="default" r:id="R394b65c6049a481f"/>
      <w:footerReference xmlns:r="http://schemas.openxmlformats.org/officeDocument/2006/relationships" w:type="default" r:id="R27123914d72d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LØYNINGSVÅGEN AS   ·   Org.nr 925 803 537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LØYNINGSVÅGEN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b65c6049a481f" /><Relationship Type="http://schemas.openxmlformats.org/officeDocument/2006/relationships/footer" Target="/word/footer1.xml" Id="R27123914d72d49b3" /></Relationships>
</file>