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bffbfcead4d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REBEKKA AS</w:t>
      </w:r>
    </w:p>
    <w:sectPr>
      <w:headerReference xmlns:r="http://schemas.openxmlformats.org/officeDocument/2006/relationships" w:type="default" r:id="Rdb67f9f660e44615"/>
      <w:footerReference xmlns:r="http://schemas.openxmlformats.org/officeDocument/2006/relationships" w:type="default" r:id="Rfaeef633e1af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REBEKKA AS   ·   Org.nr 925 803 561   ·   Kråkefjellveien 3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REBEKKA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67f9f660e44615" /><Relationship Type="http://schemas.openxmlformats.org/officeDocument/2006/relationships/footer" Target="/word/footer1.xml" Id="Rfaeef633e1af4121" /></Relationships>
</file>