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393353caff4c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 OPTISKE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 OPTISKE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e85fd71f7c442c"/>
      <w:footerReference xmlns:r="http://schemas.openxmlformats.org/officeDocument/2006/relationships" w:type="default" r:id="Rdd07f730e68f4d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 OPTISKE AS   ·   Org.nr 925 871 672   ·   Raveien 2   ·   1430 ÅS   ·   Tlf. 64 94 04 67   ·   oyvind.krogh@optikerkrogh.no   ·   www.optikerokrogh.no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 OPTISKE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e85fd71f7c442c" /><Relationship Type="http://schemas.openxmlformats.org/officeDocument/2006/relationships/footer" Target="/word/footer1.xml" Id="Rdd07f730e68f4d95" /></Relationships>
</file>