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02ff0f852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EIGENDOM AS</w:t>
      </w:r>
    </w:p>
    <w:sectPr>
      <w:headerReference xmlns:r="http://schemas.openxmlformats.org/officeDocument/2006/relationships" w:type="default" r:id="R712ebdf81dea4e3d"/>
      <w:footerReference xmlns:r="http://schemas.openxmlformats.org/officeDocument/2006/relationships" w:type="default" r:id="Rc617281478f7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EIGENDOM AS   ·   Org.nr 925 893 234   ·   Sørskårvegen 55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ebdf81dea4e3d" /><Relationship Type="http://schemas.openxmlformats.org/officeDocument/2006/relationships/footer" Target="/word/footer1.xml" Id="Rc617281478f74d15" /></Relationships>
</file>