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804df595f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FLIRGOTT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FLIRGOTT AS</w:t>
      </w:r>
    </w:p>
    <w:sectPr>
      <w:headerReference xmlns:r="http://schemas.openxmlformats.org/officeDocument/2006/relationships" w:type="default" r:id="R52f0b7a40c594674"/>
      <w:footerReference xmlns:r="http://schemas.openxmlformats.org/officeDocument/2006/relationships" w:type="default" r:id="R40f5bb397aed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FLIRGOTT AS   ·   Org.nr 925 893 250   ·   Madlasandnes 89A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FLIRGOTT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0b7a40c594674" /><Relationship Type="http://schemas.openxmlformats.org/officeDocument/2006/relationships/footer" Target="/word/footer1.xml" Id="R40f5bb397aed4c57" /></Relationships>
</file>