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f0b80ce4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FLIRGOTT AS</w:t>
      </w:r>
    </w:p>
    <w:sectPr>
      <w:headerReference xmlns:r="http://schemas.openxmlformats.org/officeDocument/2006/relationships" w:type="default" r:id="R5d1685486faa4edf"/>
      <w:footerReference xmlns:r="http://schemas.openxmlformats.org/officeDocument/2006/relationships" w:type="default" r:id="R4e61b3d02fbc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FLIRGOTT AS   ·   Org.nr 925 893 250   ·   Madlasandnes 89A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FLIRGOTT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685486faa4edf" /><Relationship Type="http://schemas.openxmlformats.org/officeDocument/2006/relationships/footer" Target="/word/footer1.xml" Id="R4e61b3d02fbc4465" /></Relationships>
</file>