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2caf208a3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ECONIO AS.</w:t>
      </w:r>
    </w:p>
    <w:sectPr>
      <w:headerReference xmlns:r="http://schemas.openxmlformats.org/officeDocument/2006/relationships" w:type="default" r:id="Rae9a444b85ea45ef"/>
      <w:footerReference xmlns:r="http://schemas.openxmlformats.org/officeDocument/2006/relationships" w:type="default" r:id="R0a9c494acefc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a444b85ea45ef" /><Relationship Type="http://schemas.openxmlformats.org/officeDocument/2006/relationships/footer" Target="/word/footer1.xml" Id="R0a9c494acefc40a2" /></Relationships>
</file>