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a47388be4945d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STRATEGEMA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STRATEGEMA AS</w:t>
      </w:r>
    </w:p>
    <w:sectPr>
      <w:headerReference xmlns:r="http://schemas.openxmlformats.org/officeDocument/2006/relationships" w:type="default" r:id="R158b7ce02e38477e"/>
      <w:footerReference xmlns:r="http://schemas.openxmlformats.org/officeDocument/2006/relationships" w:type="default" r:id="Rdce9cf8d160342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STRATEGEMA AS   ·   Org.nr 925 995 320   ·   Tidemands gate 16   ·   0260 OSLO   ·   radu@strategema.no   ·   strategema.no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STRATEGEMA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8b7ce02e38477e" /><Relationship Type="http://schemas.openxmlformats.org/officeDocument/2006/relationships/footer" Target="/word/footer1.xml" Id="Rdce9cf8d1603420c" /></Relationships>
</file>