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f2ac3e6a2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HIRVI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HIRVI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effb26eb5418b"/>
      <w:footerReference xmlns:r="http://schemas.openxmlformats.org/officeDocument/2006/relationships" w:type="default" r:id="R0c9a56a0c9c6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HIRVI 2 AS   ·   Org.nr 925 996 017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HIRVI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effb26eb5418b" /><Relationship Type="http://schemas.openxmlformats.org/officeDocument/2006/relationships/footer" Target="/word/footer1.xml" Id="R0c9a56a0c9c64996" /></Relationships>
</file>