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67c93765604b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ASSETFRONT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ASSETFRONT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b9654cb5e84a91"/>
      <w:footerReference xmlns:r="http://schemas.openxmlformats.org/officeDocument/2006/relationships" w:type="default" r:id="R79448ed72fa84b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ASSETFRONT AS   ·   Org.nr 926 028 022   ·   Gokstadveien 2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ASSETFRONT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b9654cb5e84a91" /><Relationship Type="http://schemas.openxmlformats.org/officeDocument/2006/relationships/footer" Target="/word/footer1.xml" Id="R79448ed72fa84b4d" /></Relationships>
</file>