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2aaa14538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CABANA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CABANA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38700e48b49fd"/>
      <w:footerReference xmlns:r="http://schemas.openxmlformats.org/officeDocument/2006/relationships" w:type="default" r:id="Rafbe1378e515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CABANA AS   ·   Org.nr 926 065 327   ·   President Harbitz' gate 27A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38700e48b49fd" /><Relationship Type="http://schemas.openxmlformats.org/officeDocument/2006/relationships/footer" Target="/word/footer1.xml" Id="Rafbe1378e5154176" /></Relationships>
</file>