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40ecf6fc8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CABANA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CABANA AS</w:t>
      </w:r>
    </w:p>
    <w:sectPr>
      <w:headerReference xmlns:r="http://schemas.openxmlformats.org/officeDocument/2006/relationships" w:type="default" r:id="R24ce3ca607b94c41"/>
      <w:footerReference xmlns:r="http://schemas.openxmlformats.org/officeDocument/2006/relationships" w:type="default" r:id="R3fb8667f1543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CABANA AS   ·   Org.nr 926 065 327   ·   President Harbitz' gate 27A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CABANA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e3ca607b94c41" /><Relationship Type="http://schemas.openxmlformats.org/officeDocument/2006/relationships/footer" Target="/word/footer1.xml" Id="R3fb8667f154345b4" /></Relationships>
</file>