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bafd65bbd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FGLYD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FGLYD AS</w:t>
      </w:r>
    </w:p>
    <w:sectPr>
      <w:headerReference xmlns:r="http://schemas.openxmlformats.org/officeDocument/2006/relationships" w:type="default" r:id="R9c986d6ab40e457d"/>
      <w:footerReference xmlns:r="http://schemas.openxmlformats.org/officeDocument/2006/relationships" w:type="default" r:id="R812f2e5aebea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FGLYD AS   ·   Org.nr 926 076 868   ·   Kilenveien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86d6ab40e457d" /><Relationship Type="http://schemas.openxmlformats.org/officeDocument/2006/relationships/footer" Target="/word/footer1.xml" Id="R812f2e5aebea4737" /></Relationships>
</file>