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4cde45c26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CALYMENE AS</w:t>
      </w:r>
    </w:p>
    <w:sectPr>
      <w:headerReference xmlns:r="http://schemas.openxmlformats.org/officeDocument/2006/relationships" w:type="default" r:id="R9f013ad0a9e04043"/>
      <w:footerReference xmlns:r="http://schemas.openxmlformats.org/officeDocument/2006/relationships" w:type="default" r:id="Rcd8a1623c8e4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CALYMENE AS   ·   Org.nr 926 176 781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CALYMENE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13ad0a9e04043" /><Relationship Type="http://schemas.openxmlformats.org/officeDocument/2006/relationships/footer" Target="/word/footer1.xml" Id="Rcd8a1623c8e444b3" /></Relationships>
</file>