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efd7c75eb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JEBRA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JEBRA EIENDOM AS</w:t>
      </w:r>
    </w:p>
    <w:sectPr>
      <w:headerReference xmlns:r="http://schemas.openxmlformats.org/officeDocument/2006/relationships" w:type="default" r:id="R6201eeec2fb74b3b"/>
      <w:footerReference xmlns:r="http://schemas.openxmlformats.org/officeDocument/2006/relationships" w:type="default" r:id="R71348740f310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JEBRA EIENDOM AS   ·   Org.nr 926 187 643   ·   Eivind Ahlbergs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JEBRA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1eeec2fb74b3b" /><Relationship Type="http://schemas.openxmlformats.org/officeDocument/2006/relationships/footer" Target="/word/footer1.xml" Id="R71348740f31046ba" /></Relationships>
</file>