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1225ab560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JEBRA EIENDOM AS</w:t>
      </w:r>
    </w:p>
    <w:sectPr>
      <w:headerReference xmlns:r="http://schemas.openxmlformats.org/officeDocument/2006/relationships" w:type="default" r:id="R00a6713926fc4b3e"/>
      <w:footerReference xmlns:r="http://schemas.openxmlformats.org/officeDocument/2006/relationships" w:type="default" r:id="R798abd1ce2f4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JEBRA EIENDOM AS   ·   Org.nr 926 187 643   ·   Eivind Ahlbergs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JEBRA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6713926fc4b3e" /><Relationship Type="http://schemas.openxmlformats.org/officeDocument/2006/relationships/footer" Target="/word/footer1.xml" Id="R798abd1ce2f44210" /></Relationships>
</file>