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02bee50ec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PHILOSOPHIE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PHILOSOPHIE AS</w:t>
      </w:r>
    </w:p>
    <w:sectPr>
      <w:headerReference xmlns:r="http://schemas.openxmlformats.org/officeDocument/2006/relationships" w:type="default" r:id="Rd2e0e595bfd54044"/>
      <w:footerReference xmlns:r="http://schemas.openxmlformats.org/officeDocument/2006/relationships" w:type="default" r:id="R28cb0d655055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PHILOSOPHIE AS   ·   Org.nr 926 278 177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PHILOSOPHIE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0e595bfd54044" /><Relationship Type="http://schemas.openxmlformats.org/officeDocument/2006/relationships/footer" Target="/word/footer1.xml" Id="R28cb0d6550554fe3" /></Relationships>
</file>