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36a5efb0f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III AS</w:t>
      </w:r>
    </w:p>
    <w:sectPr>
      <w:headerReference xmlns:r="http://schemas.openxmlformats.org/officeDocument/2006/relationships" w:type="default" r:id="R7e2435b347c64639"/>
      <w:footerReference xmlns:r="http://schemas.openxmlformats.org/officeDocument/2006/relationships" w:type="default" r:id="R0eb026c177f9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III AS   ·   Org.nr 926 335 618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435b347c64639" /><Relationship Type="http://schemas.openxmlformats.org/officeDocument/2006/relationships/footer" Target="/word/footer1.xml" Id="R0eb026c177f9423b" /></Relationships>
</file>