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a8b118270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MEDIA ACCESS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MEDIA ACCESS AS</w:t>
      </w:r>
    </w:p>
    <w:sectPr>
      <w:headerReference xmlns:r="http://schemas.openxmlformats.org/officeDocument/2006/relationships" w:type="default" r:id="Rf47f1bc161fb401e"/>
      <w:footerReference xmlns:r="http://schemas.openxmlformats.org/officeDocument/2006/relationships" w:type="default" r:id="R98c1f8ef0af8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MEDIA ACCESS AS   ·   Org.nr 926 359 363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MEDIA ACCESS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1bc161fb401e" /><Relationship Type="http://schemas.openxmlformats.org/officeDocument/2006/relationships/footer" Target="/word/footer1.xml" Id="R98c1f8ef0af84905" /></Relationships>
</file>