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bcf84b58b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FLORENCE MANAGEMENT AS.</w:t>
      </w:r>
    </w:p>
    <w:sectPr>
      <w:headerReference xmlns:r="http://schemas.openxmlformats.org/officeDocument/2006/relationships" w:type="default" r:id="R9eb4de19037e448a"/>
      <w:footerReference xmlns:r="http://schemas.openxmlformats.org/officeDocument/2006/relationships" w:type="default" r:id="Ree58da653c3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de19037e448a" /><Relationship Type="http://schemas.openxmlformats.org/officeDocument/2006/relationships/footer" Target="/word/footer1.xml" Id="Ree58da653c3f43ac" /></Relationships>
</file>