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bf37c5458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BYDAL INVEST AS</w:t>
      </w:r>
    </w:p>
    <w:sectPr>
      <w:headerReference xmlns:r="http://schemas.openxmlformats.org/officeDocument/2006/relationships" w:type="default" r:id="R41dc649b5e464a75"/>
      <w:footerReference xmlns:r="http://schemas.openxmlformats.org/officeDocument/2006/relationships" w:type="default" r:id="R786982f152d9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BYDAL INVEST AS   ·   Org.nr 926 490 478   ·   Beddingen 20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c649b5e464a75" /><Relationship Type="http://schemas.openxmlformats.org/officeDocument/2006/relationships/footer" Target="/word/footer1.xml" Id="R786982f152d94e96" /></Relationships>
</file>