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90a2cd248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DOGLINE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DOGLINE AS</w:t>
      </w:r>
    </w:p>
    <w:sectPr>
      <w:headerReference xmlns:r="http://schemas.openxmlformats.org/officeDocument/2006/relationships" w:type="default" r:id="R93e7fd546d5d4fb9"/>
      <w:footerReference xmlns:r="http://schemas.openxmlformats.org/officeDocument/2006/relationships" w:type="default" r:id="Rbeaad69537a4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DOGLINE AS   ·   Org.nr 926 506 021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DOGLINE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7fd546d5d4fb9" /><Relationship Type="http://schemas.openxmlformats.org/officeDocument/2006/relationships/footer" Target="/word/footer1.xml" Id="Rbeaad69537a447d9" /></Relationships>
</file>