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6536db59e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PLETLY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PLETLY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126e3f33ec4d9a"/>
      <w:footerReference xmlns:r="http://schemas.openxmlformats.org/officeDocument/2006/relationships" w:type="default" r:id="Rf9094f39c60d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PLETLY AS   ·   Org.nr 926 525 913   ·   Pytterønningen 33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PLETLY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26e3f33ec4d9a" /><Relationship Type="http://schemas.openxmlformats.org/officeDocument/2006/relationships/footer" Target="/word/footer1.xml" Id="Rf9094f39c60d40e7" /></Relationships>
</file>