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106ae3dccc47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 WEIDER INVEST AS</w:t>
      </w:r>
    </w:p>
    <w:sectPr>
      <w:headerReference xmlns:r="http://schemas.openxmlformats.org/officeDocument/2006/relationships" w:type="default" r:id="R25c92778f0cd464d"/>
      <w:footerReference xmlns:r="http://schemas.openxmlformats.org/officeDocument/2006/relationships" w:type="default" r:id="R4b7ad24f87244a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 WEIDER INVEST AS   ·   Org.nr 926 675 834   ·   c/o Marikove Industrier AS,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 WEIDER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c92778f0cd464d" /><Relationship Type="http://schemas.openxmlformats.org/officeDocument/2006/relationships/footer" Target="/word/footer1.xml" Id="R4b7ad24f87244aa0" /></Relationships>
</file>