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8b59e9d454a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SMEKESTREKER AS</w:t>
      </w:r>
    </w:p>
    <w:sectPr>
      <w:headerReference xmlns:r="http://schemas.openxmlformats.org/officeDocument/2006/relationships" w:type="default" r:id="R46deb51e42ae4df4"/>
      <w:footerReference xmlns:r="http://schemas.openxmlformats.org/officeDocument/2006/relationships" w:type="default" r:id="R153da42be3ce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SMEKESTREKER AS   ·   Org.nr 926 715 321   ·   Knutstadveien 349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SMEKESTREKER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eb51e42ae4df4" /><Relationship Type="http://schemas.openxmlformats.org/officeDocument/2006/relationships/footer" Target="/word/footer1.xml" Id="R153da42be3ce43ed" /></Relationships>
</file>