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a29f883a3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 MATHISEN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Melsomvik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Melsomvik,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 MATHISEN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58337870b4b45"/>
      <w:footerReference xmlns:r="http://schemas.openxmlformats.org/officeDocument/2006/relationships" w:type="default" r:id="R0ed995904ce9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 MATHISEN AS   ·   Org.nr 926 727 338   ·   Sjuestokkveien 97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 MATHISEN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58337870b4b45" /><Relationship Type="http://schemas.openxmlformats.org/officeDocument/2006/relationships/footer" Target="/word/footer1.xml" Id="R0ed995904ce945c1" /></Relationships>
</file>