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e648f47bb64e7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AYOND GROUP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AYOND GROUP AS</w:t>
      </w:r>
    </w:p>
    <w:sectPr>
      <w:headerReference xmlns:r="http://schemas.openxmlformats.org/officeDocument/2006/relationships" w:type="default" r:id="R8c4caf0a4c334e4d"/>
      <w:footerReference xmlns:r="http://schemas.openxmlformats.org/officeDocument/2006/relationships" w:type="default" r:id="R8e4d849cd9aa41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AYOND GROUP AS   ·   Org.nr 926 811 827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AYOND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4caf0a4c334e4d" /><Relationship Type="http://schemas.openxmlformats.org/officeDocument/2006/relationships/footer" Target="/word/footer1.xml" Id="R8e4d849cd9aa413a" /></Relationships>
</file>