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c3d57b15274f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EBBK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EBBK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cbd25cb5374ee5"/>
      <w:footerReference xmlns:r="http://schemas.openxmlformats.org/officeDocument/2006/relationships" w:type="default" r:id="Rb2179564514249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EBBK INVEST AS   ·   Org.nr 926 817 329   ·   c/o Bård Bergersen, Steinhammerveien 9A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EBBK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cbd25cb5374ee5" /><Relationship Type="http://schemas.openxmlformats.org/officeDocument/2006/relationships/footer" Target="/word/footer1.xml" Id="Rb2179564514249c8" /></Relationships>
</file>