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03d3ffa3b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HAGESENTERTOMTEN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HAGESENTERTOMTEN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1e0b934034b70"/>
      <w:footerReference xmlns:r="http://schemas.openxmlformats.org/officeDocument/2006/relationships" w:type="default" r:id="R5687bc7fe6ac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HAGESENTERTOMTEN AS   ·   Org.nr 926 830 260   ·   Bjørnevollen 1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HAGESENTERTOMTEN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1e0b934034b70" /><Relationship Type="http://schemas.openxmlformats.org/officeDocument/2006/relationships/footer" Target="/word/footer1.xml" Id="R5687bc7fe6ac4d73" /></Relationships>
</file>