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e13a0507d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BACHELOR AS</w:t>
      </w:r>
    </w:p>
    <w:sectPr>
      <w:headerReference xmlns:r="http://schemas.openxmlformats.org/officeDocument/2006/relationships" w:type="default" r:id="Reaa401b5285a46e0"/>
      <w:footerReference xmlns:r="http://schemas.openxmlformats.org/officeDocument/2006/relationships" w:type="default" r:id="R2f22e4842928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BACHELOR AS   ·   Org.nr 926 851 128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BACHELOR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01b5285a46e0" /><Relationship Type="http://schemas.openxmlformats.org/officeDocument/2006/relationships/footer" Target="/word/footer1.xml" Id="R2f22e48429284620" /></Relationships>
</file>