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2c59507f0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ESTÈTIC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ESTÈTIC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295bbd5fa44d6"/>
      <w:footerReference xmlns:r="http://schemas.openxmlformats.org/officeDocument/2006/relationships" w:type="default" r:id="Rc4bc287bd4e2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ESTÈTIC ACADEMY AS   ·   Org.nr 926 865 943   ·   Pinakroken 12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ESTÈTIC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295bbd5fa44d6" /><Relationship Type="http://schemas.openxmlformats.org/officeDocument/2006/relationships/footer" Target="/word/footer1.xml" Id="Rc4bc287bd4e244b4" /></Relationships>
</file>