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c99c5ec9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SOLEIL INVEST AS.</w:t>
      </w:r>
    </w:p>
    <w:sectPr>
      <w:headerReference xmlns:r="http://schemas.openxmlformats.org/officeDocument/2006/relationships" w:type="default" r:id="R87e4c64848104e9c"/>
      <w:footerReference xmlns:r="http://schemas.openxmlformats.org/officeDocument/2006/relationships" w:type="default" r:id="Ra229ca925ddc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4c64848104e9c" /><Relationship Type="http://schemas.openxmlformats.org/officeDocument/2006/relationships/footer" Target="/word/footer1.xml" Id="Ra229ca925ddc46f1" /></Relationships>
</file>