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1d1e9cd9d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STAALNACKE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STAALNACKE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caec9a56243ec"/>
      <w:footerReference xmlns:r="http://schemas.openxmlformats.org/officeDocument/2006/relationships" w:type="default" r:id="R0a920da4f928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STAALNACKE AS   ·   Org.nr 927 239 191   ·   Framnesveien 30A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STAALNACKE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caec9a56243ec" /><Relationship Type="http://schemas.openxmlformats.org/officeDocument/2006/relationships/footer" Target="/word/footer1.xml" Id="R0a920da4f9284673" /></Relationships>
</file>