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1528ef5d6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LESLIE INVEST AS</w:t>
      </w:r>
    </w:p>
    <w:sectPr>
      <w:headerReference xmlns:r="http://schemas.openxmlformats.org/officeDocument/2006/relationships" w:type="default" r:id="Rae25b980e7e64cfa"/>
      <w:footerReference xmlns:r="http://schemas.openxmlformats.org/officeDocument/2006/relationships" w:type="default" r:id="Rd28a86ab9823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5b980e7e64cfa" /><Relationship Type="http://schemas.openxmlformats.org/officeDocument/2006/relationships/footer" Target="/word/footer1.xml" Id="Rd28a86ab98234927" /></Relationships>
</file>