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dacbc9ea04b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AKU ARCHITECTS AS.</w:t>
      </w:r>
    </w:p>
    <w:sectPr>
      <w:headerReference xmlns:r="http://schemas.openxmlformats.org/officeDocument/2006/relationships" w:type="default" r:id="R96098021098149b5"/>
      <w:footerReference xmlns:r="http://schemas.openxmlformats.org/officeDocument/2006/relationships" w:type="default" r:id="R8959d5316cb9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AKU ARCHITECTS AS   ·   Org.nr 927 368 676   ·   Vienlinna 445   ·   2750 GRAN   ·   ketil@aku.no   ·   www.aku.no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AKU ARCHITECTS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98021098149b5" /><Relationship Type="http://schemas.openxmlformats.org/officeDocument/2006/relationships/footer" Target="/word/footer1.xml" Id="R8959d5316cb9479d" /></Relationships>
</file>