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94bd7949b4d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Hosle,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ENWI AS</w:t>
      </w:r>
    </w:p>
    <w:sectPr>
      <w:headerReference xmlns:r="http://schemas.openxmlformats.org/officeDocument/2006/relationships" w:type="default" r:id="Rc8d0162704f7453b"/>
      <w:footerReference xmlns:r="http://schemas.openxmlformats.org/officeDocument/2006/relationships" w:type="default" r:id="R125a299fc2a34f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ENWI AS   ·   Org.nr 927 394 251   ·   Dyrefaret 16   ·   1362 HOSLE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ENWI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d0162704f7453b" /><Relationship Type="http://schemas.openxmlformats.org/officeDocument/2006/relationships/footer" Target="/word/footer1.xml" Id="R125a299fc2a34f85" /></Relationships>
</file>