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b1fcfbbca942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SIRIUS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ØKONOMI AS</w:t>
      </w:r>
    </w:p>
    <w:sectPr>
      <w:headerReference xmlns:r="http://schemas.openxmlformats.org/officeDocument/2006/relationships" w:type="default" r:id="R7cf0cc73a75b4f38"/>
      <w:footerReference xmlns:r="http://schemas.openxmlformats.org/officeDocument/2006/relationships" w:type="default" r:id="R3b4b039dc21140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ØKONOMI AS   ·   Org.nr 927 411 296   ·   Bogavegen 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f0cc73a75b4f38" /><Relationship Type="http://schemas.openxmlformats.org/officeDocument/2006/relationships/footer" Target="/word/footer1.xml" Id="R3b4b039dc21140ec" /></Relationships>
</file>