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fb1708c19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BECK TOPCO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BECK TOPCO AS</w:t>
      </w:r>
    </w:p>
    <w:sectPr>
      <w:headerReference xmlns:r="http://schemas.openxmlformats.org/officeDocument/2006/relationships" w:type="default" r:id="Rb14289bd5bc442c1"/>
      <w:footerReference xmlns:r="http://schemas.openxmlformats.org/officeDocument/2006/relationships" w:type="default" r:id="Re1bc3e4eb00c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BECK TOPCO AS   ·   Org.nr 927 536 218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BECK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289bd5bc442c1" /><Relationship Type="http://schemas.openxmlformats.org/officeDocument/2006/relationships/footer" Target="/word/footer1.xml" Id="Re1bc3e4eb00c450a" /></Relationships>
</file>