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97ee263b3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3 ENTREPRENØR AS</w:t>
      </w:r>
    </w:p>
    <w:sectPr>
      <w:headerReference xmlns:r="http://schemas.openxmlformats.org/officeDocument/2006/relationships" w:type="default" r:id="R40caf6665e9d4cc0"/>
      <w:footerReference xmlns:r="http://schemas.openxmlformats.org/officeDocument/2006/relationships" w:type="default" r:id="R37eb1623766d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3 ENTREPRENØR AS   ·   Org.nr 927 626 853   ·   Cecilie Thoresens vei 7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3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af6665e9d4cc0" /><Relationship Type="http://schemas.openxmlformats.org/officeDocument/2006/relationships/footer" Target="/word/footer1.xml" Id="R37eb1623766d44e3" /></Relationships>
</file>