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9079e29bc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BIVIB AS</w:t>
      </w:r>
    </w:p>
    <w:sectPr>
      <w:headerReference xmlns:r="http://schemas.openxmlformats.org/officeDocument/2006/relationships" w:type="default" r:id="Rfd0bbbc9c1b04e62"/>
      <w:footerReference xmlns:r="http://schemas.openxmlformats.org/officeDocument/2006/relationships" w:type="default" r:id="R962f1f9cf4e7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BIVIB AS   ·   Org.nr 927 699 648   ·   Broddes veg 20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BIVIB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bbbc9c1b04e62" /><Relationship Type="http://schemas.openxmlformats.org/officeDocument/2006/relationships/footer" Target="/word/footer1.xml" Id="R962f1f9cf4e74fcd" /></Relationships>
</file>